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A2D2">
      <w:pPr>
        <w:bidi w:val="0"/>
        <w:rPr>
          <w:rFonts w:hint="eastAsia"/>
          <w:lang w:eastAsia="zh-CN"/>
        </w:rPr>
      </w:pPr>
    </w:p>
    <w:p w14:paraId="792DFDF6">
      <w:pPr>
        <w:pStyle w:val="3"/>
        <w:bidi w:val="0"/>
        <w:rPr>
          <w:rFonts w:eastAsia="黑体"/>
          <w:color w:val="000000"/>
          <w:sz w:val="32"/>
          <w:szCs w:val="32"/>
          <w:lang w:eastAsia="zh-CN"/>
        </w:rPr>
      </w:pPr>
      <w:r>
        <w:rPr>
          <w:rFonts w:hint="eastAsia"/>
          <w:lang w:eastAsia="zh-CN"/>
        </w:rPr>
        <w:t>关于开展“党史中国”微党课活动的通知</w:t>
      </w:r>
    </w:p>
    <w:p w14:paraId="766BF5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一</w:t>
      </w:r>
      <w:r>
        <w:rPr>
          <w:rFonts w:eastAsia="黑体"/>
          <w:color w:val="000000"/>
          <w:sz w:val="32"/>
          <w:szCs w:val="32"/>
          <w:lang w:eastAsia="zh-CN"/>
        </w:rPr>
        <w:t>、作品要求</w:t>
      </w:r>
    </w:p>
    <w:p w14:paraId="431F07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Chars="0" w:rightChars="0" w:firstLine="640" w:firstLineChars="200"/>
        <w:jc w:val="both"/>
        <w:textAlignment w:val="baseline"/>
        <w:rPr>
          <w:rFonts w:eastAsia="仿宋_GB2312"/>
          <w:b/>
          <w:kern w:val="2"/>
          <w:sz w:val="32"/>
          <w:szCs w:val="32"/>
          <w:lang w:eastAsia="zh-CN"/>
        </w:rPr>
      </w:pPr>
      <w:r>
        <w:rPr>
          <w:rFonts w:eastAsia="楷体_GB2312"/>
          <w:sz w:val="32"/>
          <w:szCs w:val="32"/>
          <w:lang w:eastAsia="zh-CN"/>
        </w:rPr>
        <w:t>（</w:t>
      </w:r>
      <w:r>
        <w:rPr>
          <w:rFonts w:hint="eastAsia" w:eastAsia="楷体_GB2312"/>
          <w:sz w:val="32"/>
          <w:szCs w:val="32"/>
          <w:lang w:val="en-US" w:eastAsia="zh-CN"/>
        </w:rPr>
        <w:t>一</w:t>
      </w:r>
      <w:r>
        <w:rPr>
          <w:rFonts w:eastAsia="楷体_GB2312"/>
          <w:sz w:val="32"/>
          <w:szCs w:val="32"/>
          <w:lang w:eastAsia="zh-CN"/>
        </w:rPr>
        <w:t>）</w:t>
      </w:r>
      <w:r>
        <w:rPr>
          <w:rFonts w:hint="eastAsia" w:eastAsia="楷体_GB2312"/>
          <w:sz w:val="32"/>
          <w:szCs w:val="32"/>
          <w:lang w:val="en-US" w:eastAsia="zh-CN"/>
        </w:rPr>
        <w:t>内容</w:t>
      </w:r>
      <w:r>
        <w:rPr>
          <w:rFonts w:eastAsia="楷体_GB2312"/>
          <w:sz w:val="32"/>
          <w:szCs w:val="32"/>
          <w:lang w:eastAsia="zh-CN"/>
        </w:rPr>
        <w:t>要求</w:t>
      </w:r>
    </w:p>
    <w:p w14:paraId="2F0340C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kern w:val="2"/>
          <w:sz w:val="32"/>
          <w:szCs w:val="32"/>
          <w:lang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微党课应</w:t>
      </w:r>
      <w:r>
        <w:rPr>
          <w:rFonts w:hint="eastAsia" w:eastAsia="仿宋_GB2312"/>
          <w:kern w:val="2"/>
          <w:sz w:val="32"/>
          <w:szCs w:val="32"/>
          <w:lang w:eastAsia="zh-CN"/>
        </w:rPr>
        <w:t>重点解读习近平新时代中国特色社会主义思想的真理伟力，弘扬伟大建党精神，讲述中国共产党的百年奋斗历程、革命先辈和时代楷模的典型事迹，解读中央八项规定精神，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以及身边优秀党员同志</w:t>
      </w:r>
      <w:r>
        <w:rPr>
          <w:rFonts w:hint="eastAsia" w:eastAsia="仿宋_GB2312"/>
          <w:kern w:val="2"/>
          <w:sz w:val="32"/>
          <w:szCs w:val="32"/>
          <w:lang w:eastAsia="zh-CN"/>
        </w:rPr>
        <w:t>积极投身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中国式</w:t>
      </w:r>
      <w:r>
        <w:rPr>
          <w:rFonts w:hint="eastAsia" w:eastAsia="仿宋_GB2312"/>
          <w:kern w:val="2"/>
          <w:sz w:val="32"/>
          <w:szCs w:val="32"/>
          <w:lang w:eastAsia="zh-CN"/>
        </w:rPr>
        <w:t>现代化建设的火热实践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的先进事迹</w:t>
      </w:r>
      <w:r>
        <w:rPr>
          <w:rFonts w:hint="eastAsia" w:eastAsia="仿宋_GB2312"/>
          <w:kern w:val="2"/>
          <w:sz w:val="32"/>
          <w:szCs w:val="32"/>
          <w:lang w:eastAsia="zh-CN"/>
        </w:rPr>
        <w:t>等。</w:t>
      </w:r>
    </w:p>
    <w:p w14:paraId="31A3700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kern w:val="2"/>
          <w:sz w:val="32"/>
          <w:szCs w:val="32"/>
          <w:lang w:eastAsia="zh-CN"/>
        </w:rPr>
      </w:pPr>
      <w:r>
        <w:rPr>
          <w:rFonts w:hint="eastAsia" w:eastAsia="仿宋_GB2312"/>
          <w:kern w:val="2"/>
          <w:sz w:val="32"/>
          <w:szCs w:val="32"/>
          <w:lang w:eastAsia="zh-CN"/>
        </w:rPr>
        <w:t>党课要体现切口小、寓意深的特点，时间控制在5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-10</w:t>
      </w:r>
      <w:r>
        <w:rPr>
          <w:rFonts w:hint="eastAsia" w:eastAsia="仿宋_GB2312"/>
          <w:kern w:val="2"/>
          <w:sz w:val="32"/>
          <w:szCs w:val="32"/>
          <w:lang w:eastAsia="zh-CN"/>
        </w:rPr>
        <w:t>分钟;可选形式包括但不限于演讲、歌唱、情景剧等，可结合PPT、视频、多媒体技术辅助讲课。参赛人员根据党课形式确定，可以是个人，也可以是团队(人数不得超过5人)。党课原则上使用普通话并脱稿讲述。</w:t>
      </w:r>
    </w:p>
    <w:p w14:paraId="2F91303B">
      <w:pPr>
        <w:keepNext w:val="0"/>
        <w:keepLines w:val="0"/>
        <w:pageBreakBefore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60" w:lineRule="exact"/>
        <w:ind w:leftChars="200" w:right="0" w:rightChars="0" w:firstLine="320" w:firstLineChars="1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（二）其他要求</w:t>
      </w:r>
    </w:p>
    <w:p w14:paraId="61F089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1.视频需为原创，横屏拍摄，片头应有党课标题，视频图像和音质要清晰，视频成片分辨率在1080P及以上，MP4视频格式，视频画面清晰稳定，可配照片及字幕说明，声音与字幕需保持同步。</w:t>
      </w:r>
    </w:p>
    <w:p w14:paraId="268819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2.拍摄形式不限，拍摄地点不限，鼓励以新颖创新的形式策划微党课视频。</w:t>
      </w:r>
    </w:p>
    <w:p w14:paraId="7F6B4C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Chars="0"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3.主讲人出镜需着装正式，授课时需面对镜头，脱稿录制。</w:t>
      </w:r>
    </w:p>
    <w:p w14:paraId="51A197F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200" w:right="0" w:rightChars="0" w:firstLine="320" w:firstLineChars="100"/>
        <w:rPr>
          <w:rFonts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二</w:t>
      </w:r>
      <w:r>
        <w:rPr>
          <w:rFonts w:eastAsia="黑体"/>
          <w:color w:val="000000"/>
          <w:sz w:val="32"/>
          <w:szCs w:val="32"/>
          <w:lang w:eastAsia="zh-CN"/>
        </w:rPr>
        <w:t>、报送要求</w:t>
      </w:r>
    </w:p>
    <w:p w14:paraId="0BD85903">
      <w:pPr>
        <w:keepNext w:val="0"/>
        <w:keepLines w:val="0"/>
        <w:pageBreakBefore w:val="0"/>
        <w:overflowPunct/>
        <w:autoSpaceDE/>
        <w:autoSpaceDN/>
        <w:bidi w:val="0"/>
        <w:spacing w:before="0" w:after="0" w:line="560" w:lineRule="exact"/>
        <w:ind w:left="0" w:right="0" w:firstLine="640" w:firstLineChars="200"/>
        <w:jc w:val="both"/>
        <w:rPr>
          <w:rFonts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color w:val="000000"/>
          <w:sz w:val="32"/>
          <w:szCs w:val="32"/>
          <w:lang w:eastAsia="zh-CN"/>
        </w:rPr>
        <w:t>此项活动由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艺术学院党务小组秘书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部</w:t>
      </w:r>
      <w:r>
        <w:rPr>
          <w:rFonts w:eastAsia="仿宋_GB2312"/>
          <w:color w:val="000000"/>
          <w:sz w:val="32"/>
          <w:szCs w:val="32"/>
          <w:lang w:eastAsia="zh-CN"/>
        </w:rPr>
        <w:t>承办。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请</w:t>
      </w:r>
      <w:r>
        <w:rPr>
          <w:rFonts w:eastAsia="仿宋_GB2312"/>
          <w:kern w:val="2"/>
          <w:sz w:val="32"/>
          <w:szCs w:val="32"/>
          <w:lang w:eastAsia="zh-CN"/>
        </w:rPr>
        <w:t>于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6</w:t>
      </w:r>
      <w:r>
        <w:rPr>
          <w:rFonts w:eastAsia="仿宋_GB2312"/>
          <w:kern w:val="2"/>
          <w:sz w:val="32"/>
          <w:szCs w:val="32"/>
          <w:lang w:eastAsia="zh-CN"/>
        </w:rPr>
        <w:t>月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15</w:t>
      </w:r>
      <w:r>
        <w:rPr>
          <w:rFonts w:eastAsia="仿宋_GB2312"/>
          <w:kern w:val="2"/>
          <w:sz w:val="32"/>
          <w:szCs w:val="32"/>
          <w:lang w:eastAsia="zh-CN"/>
        </w:rPr>
        <w:t>日前</w:t>
      </w:r>
      <w:r>
        <w:rPr>
          <w:rFonts w:eastAsia="仿宋_GB2312"/>
          <w:color w:val="000000"/>
          <w:sz w:val="32"/>
          <w:szCs w:val="32"/>
          <w:lang w:eastAsia="zh-CN"/>
        </w:rPr>
        <w:t>将推荐表、汇总表及作品电子版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打包发至</w:t>
      </w:r>
      <w:bookmarkStart w:id="0" w:name="_GoBack"/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邮箱：1583715858@qq.com</w:t>
      </w:r>
      <w:r>
        <w:rPr>
          <w:rFonts w:eastAsia="仿宋_GB2312"/>
          <w:kern w:val="2"/>
          <w:sz w:val="32"/>
          <w:szCs w:val="32"/>
          <w:highlight w:val="none"/>
          <w:lang w:eastAsia="zh-CN"/>
        </w:rPr>
        <w:t>（联系人：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吴欣颐</w:t>
      </w:r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联系方式：13528389947</w:t>
      </w:r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）</w:t>
      </w:r>
      <w:r>
        <w:rPr>
          <w:rFonts w:eastAsia="仿宋_GB2312"/>
          <w:color w:val="000000"/>
          <w:sz w:val="32"/>
          <w:szCs w:val="32"/>
          <w:highlight w:val="none"/>
          <w:lang w:eastAsia="zh-CN"/>
        </w:rPr>
        <w:t>。</w:t>
      </w:r>
    </w:p>
    <w:bookmarkEnd w:id="0"/>
    <w:p w14:paraId="2FC1A40E">
      <w:pPr>
        <w:pStyle w:val="2"/>
        <w:rPr>
          <w:rFonts w:eastAsia="仿宋_GB2312"/>
          <w:color w:val="000000"/>
          <w:sz w:val="32"/>
          <w:szCs w:val="32"/>
          <w:lang w:eastAsia="zh-CN"/>
        </w:rPr>
      </w:pPr>
    </w:p>
    <w:p w14:paraId="0F5057D0">
      <w:pPr>
        <w:pStyle w:val="2"/>
        <w:rPr>
          <w:rFonts w:eastAsia="仿宋_GB2312"/>
          <w:color w:val="000000"/>
          <w:sz w:val="32"/>
          <w:szCs w:val="32"/>
          <w:lang w:eastAsia="zh-CN"/>
        </w:rPr>
      </w:pPr>
    </w:p>
    <w:p w14:paraId="74EF0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320" w:leftChars="0" w:right="0" w:hanging="320" w:hangingChars="100"/>
        <w:jc w:val="right"/>
        <w:textAlignment w:val="auto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中共广东工商职业技术大学</w:t>
      </w:r>
    </w:p>
    <w:p w14:paraId="4FE6F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320" w:leftChars="0" w:right="0" w:hanging="320" w:hangingChars="100"/>
        <w:jc w:val="right"/>
        <w:textAlignment w:val="auto"/>
        <w:rPr>
          <w:rFonts w:hint="default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艺术学院总支部委员会</w:t>
      </w:r>
    </w:p>
    <w:p w14:paraId="6F1EB87E">
      <w:pPr>
        <w:pStyle w:val="2"/>
        <w:wordWrap w:val="0"/>
        <w:jc w:val="right"/>
        <w:rPr>
          <w:rFonts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2</w:t>
      </w:r>
      <w:r>
        <w:rPr>
          <w:rFonts w:hint="eastAsia" w:eastAsia="仿宋_GB2312"/>
          <w:kern w:val="2"/>
          <w:sz w:val="32"/>
          <w:szCs w:val="32"/>
          <w:lang w:eastAsia="zh-CN"/>
        </w:rPr>
        <w:t>02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5</w:t>
      </w:r>
      <w:r>
        <w:rPr>
          <w:rFonts w:eastAsia="仿宋_GB2312"/>
          <w:kern w:val="2"/>
          <w:sz w:val="32"/>
          <w:szCs w:val="32"/>
          <w:lang w:eastAsia="zh-CN"/>
        </w:rPr>
        <w:t>年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5</w:t>
      </w:r>
      <w:r>
        <w:rPr>
          <w:rFonts w:eastAsia="仿宋_GB2312"/>
          <w:kern w:val="2"/>
          <w:sz w:val="32"/>
          <w:szCs w:val="32"/>
          <w:lang w:eastAsia="zh-CN"/>
        </w:rPr>
        <w:t>月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30</w:t>
      </w:r>
      <w:r>
        <w:rPr>
          <w:rFonts w:eastAsia="仿宋_GB2312"/>
          <w:kern w:val="2"/>
          <w:sz w:val="32"/>
          <w:szCs w:val="32"/>
          <w:lang w:eastAsia="zh-CN"/>
        </w:rPr>
        <w:t>日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 xml:space="preserve">  </w:t>
      </w:r>
    </w:p>
    <w:p w14:paraId="55F7EDE7"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br w:type="page"/>
      </w:r>
    </w:p>
    <w:p w14:paraId="527C7ADD">
      <w:pPr>
        <w:keepNext w:val="0"/>
        <w:keepLines w:val="0"/>
        <w:pageBreakBefore w:val="0"/>
        <w:overflowPunct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center"/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  <w:t>“党史中国”微党课活动作品推荐表</w:t>
      </w:r>
    </w:p>
    <w:tbl>
      <w:tblPr>
        <w:tblStyle w:val="6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244C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5C0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BEA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14:paraId="20C8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C55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活动</w:t>
            </w:r>
          </w:p>
          <w:p w14:paraId="491CDDD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1B1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327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962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AF0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7EA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483C7F1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2B3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A4E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86A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4ED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7BB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95B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</w:t>
            </w: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导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E7C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姓  名  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67F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DA1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129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BE7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12474BB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93B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E57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DCF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职  称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35D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941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F07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其他成员（选填）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F78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366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646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87E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531E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3D7B715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721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AB8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647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349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60F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5E9E801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450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428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B4B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5EB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962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6B5D67D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B4A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460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FEC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424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15C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381003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C3A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62B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13E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3B1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F8D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2372820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AD3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4AF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3F8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C972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AED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9A1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default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作品简介</w:t>
            </w:r>
          </w:p>
          <w:p w14:paraId="46170EB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BA951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Cs w:val="24"/>
                <w:lang w:eastAsia="zh-CN"/>
              </w:rPr>
              <w:t>（限300字以内）</w:t>
            </w:r>
          </w:p>
          <w:p w14:paraId="340A2EB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3D61346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07B8C58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74E7221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4CA8523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0B7F184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002223E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551B3DA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7B84292">
      <w:pPr>
        <w:keepNext w:val="0"/>
        <w:keepLines w:val="0"/>
        <w:pageBreakBefore w:val="0"/>
        <w:overflowPunct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center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eastAsia="仿宋_GB2312"/>
          <w:color w:val="000000"/>
          <w:kern w:val="2"/>
          <w:sz w:val="32"/>
          <w:szCs w:val="32"/>
          <w:lang w:eastAsia="zh-CN"/>
        </w:rPr>
        <w:br w:type="page"/>
      </w:r>
      <w:r>
        <w:rPr>
          <w:rFonts w:hint="eastAsia" w:ascii="微软雅黑" w:hAnsi="微软雅黑" w:eastAsia="微软雅黑" w:cs="微软雅黑"/>
          <w:color w:val="000000"/>
          <w:kern w:val="2"/>
          <w:sz w:val="36"/>
          <w:szCs w:val="36"/>
          <w:lang w:eastAsia="zh-CN"/>
        </w:rPr>
        <w:t>“党史中国”微党课活动作品汇总表</w:t>
      </w:r>
    </w:p>
    <w:p w14:paraId="7E008851">
      <w:pPr>
        <w:pStyle w:val="2"/>
        <w:rPr>
          <w:lang w:eastAsia="zh-CN"/>
        </w:rPr>
      </w:pPr>
    </w:p>
    <w:tbl>
      <w:tblPr>
        <w:tblStyle w:val="6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936"/>
        <w:gridCol w:w="3205"/>
        <w:gridCol w:w="1962"/>
      </w:tblGrid>
      <w:tr w14:paraId="1546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3" w:type="dxa"/>
            <w:gridSpan w:val="4"/>
            <w:noWrap w:val="0"/>
            <w:vAlign w:val="center"/>
          </w:tcPr>
          <w:p w14:paraId="170303C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作品信息</w:t>
            </w:r>
          </w:p>
        </w:tc>
      </w:tr>
      <w:tr w14:paraId="736D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67D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9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259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32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5C2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962" w:type="dxa"/>
            <w:noWrap w:val="0"/>
            <w:tcMar>
              <w:top w:w="0" w:type="dxa"/>
              <w:bottom w:w="0" w:type="dxa"/>
            </w:tcMar>
            <w:vAlign w:val="center"/>
          </w:tcPr>
          <w:p w14:paraId="446C092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</w:tr>
      <w:tr w14:paraId="15D6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top"/>
          </w:tcPr>
          <w:p w14:paraId="5E2AA66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36" w:type="dxa"/>
            <w:noWrap w:val="0"/>
            <w:vAlign w:val="top"/>
          </w:tcPr>
          <w:p w14:paraId="0D1F1FE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16DB276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60A4814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D96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70A11FD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36" w:type="dxa"/>
            <w:noWrap w:val="0"/>
            <w:vAlign w:val="top"/>
          </w:tcPr>
          <w:p w14:paraId="0332FC6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0477EF0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5A44EE7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231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411CE71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36" w:type="dxa"/>
            <w:noWrap w:val="0"/>
            <w:vAlign w:val="top"/>
          </w:tcPr>
          <w:p w14:paraId="1757F41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5603068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4A4BECC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2D0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4F794A4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36" w:type="dxa"/>
            <w:noWrap w:val="0"/>
            <w:vAlign w:val="top"/>
          </w:tcPr>
          <w:p w14:paraId="5720798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316816A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2D65FC0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1C5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0" w:type="dxa"/>
            <w:noWrap w:val="0"/>
            <w:vAlign w:val="center"/>
          </w:tcPr>
          <w:p w14:paraId="3BBA6DB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36" w:type="dxa"/>
            <w:noWrap w:val="0"/>
            <w:vAlign w:val="top"/>
          </w:tcPr>
          <w:p w14:paraId="3CF7A2F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05" w:type="dxa"/>
            <w:noWrap w:val="0"/>
            <w:vAlign w:val="top"/>
          </w:tcPr>
          <w:p w14:paraId="1CF07E8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2" w:type="dxa"/>
            <w:noWrap w:val="0"/>
            <w:vAlign w:val="top"/>
          </w:tcPr>
          <w:p w14:paraId="45D7F42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4495DC55">
      <w:pPr>
        <w:rPr>
          <w:rFonts w:hint="default" w:eastAsia="仿宋_GB2312"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5158F2-23D3-4269-B814-95F22CF617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32E7C36-AD1F-465B-BA3A-28220528F0F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9A18861-2579-4091-BA41-44EBF4B091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9CFAE36-F1D5-4990-A08D-819CA40E1EF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6C0143A-84D7-4168-A7BF-C08DC229F13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1D1DD">
    <w:pPr>
      <w:pStyle w:val="5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96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17E6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SLXS9IAAAAE&#10;AQAADwAAAGRycy9kb3ducmV2LnhtbE2PwU7DMBBE70j9B2srcaN2KlSiEKcHBEcqtXDpzYm3Sdp4&#10;HdlOG/6ehQtcRhrNauZtuZ3dIK4YYu9JQ7ZSIJAab3tqNXx+vD3kIGIyZM3gCTV8YYRttbgrTWH9&#10;jfZ4PaRWcAnFwmjoUhoLKWPToTNx5Uckzk4+OJPYhlbaYG5c7ga5VmojnemJFzoz4kuHzeUwOQ2n&#10;993l/Drt1blVOR6zgHOd7bS+X2bqGUTCOf0dww8+o0PFTLWfyEYxaOBH0q9yts5ztrWGx80TyKqU&#10;/+Grb1BLAwQUAAAACACHTuJA1Vz9AcIBAAB+AwAADgAAAGRycy9lMm9Eb2MueG1srVNLbtswEN0X&#10;6B0I7mvKRhO4guUAhZGiQNEWSHMAmiItAvxhSFvyBdobdNVN9z2Xz9EhJTttsskiG2o4M3x87w21&#10;uhmsIQcJUXvX0PmsokQ64Vvtdg29/3b7ZklJTNy13HgnG3qUkd6sX79a9aGWC99500ogCOJi3YeG&#10;dimFmrEoOml5nPkgHRaVB8sTbmHHWuA9olvDFlV1zXoPbQAvZIyY3YxFOiHCcwC9UlrIjRd7K10a&#10;UUEanlBS7HSIdF3YKiVF+qJUlImYhqLSVFa8BONtXtl6xesd8NBpMVHgz6HwSJPl2uGlF6gNT5zs&#10;QT+BslqAj16lmfCWjUKKI6hiXj3y5q7jQRYtaHUMF9Pjy8GKz4evQHSLL4ESxy0O/PTzx+nXn9Pv&#10;72Se7elDrLHrLmBfGt77IbdO+YjJrHpQYPMX9RCso7nHi7lySETkQ8vFcllhSWBt8e766u1VhmEP&#10;pwPE9EF6S3LQUMDhFU/54VNMY+u5JV/m/K02BvO8Nu6/BGLmDMvUR4o5SsN2mHhvfXtEOT3OvaEO&#10;nzkl5qNDW/MTOQdwDrbnYB9A7zqkVgwo8DiWomF6Qnnu/+4LiYffZv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SLXS9IAAAAEAQAADwAAAAAAAAABACAAAAAiAAAAZHJzL2Rvd25yZXYueG1sUEsB&#10;AhQAFAAAAAgAh07iQNVc/QHCAQAAfgMAAA4AAAAAAAAAAQAgAAAAI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817E6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N2MwODg2Yjk0NjkzMDhmYTRmMGFjZGFiZjk1NGUifQ=="/>
  </w:docVars>
  <w:rsids>
    <w:rsidRoot w:val="3FE97C82"/>
    <w:rsid w:val="02455005"/>
    <w:rsid w:val="046E7D42"/>
    <w:rsid w:val="15672A10"/>
    <w:rsid w:val="1A1C0FAC"/>
    <w:rsid w:val="20CD4B86"/>
    <w:rsid w:val="25F11DEF"/>
    <w:rsid w:val="2EF62DDD"/>
    <w:rsid w:val="308B1B63"/>
    <w:rsid w:val="3A045F2B"/>
    <w:rsid w:val="3E1D7689"/>
    <w:rsid w:val="3E875A7A"/>
    <w:rsid w:val="3FE97C82"/>
    <w:rsid w:val="45B27966"/>
    <w:rsid w:val="491F5EC6"/>
    <w:rsid w:val="4A812393"/>
    <w:rsid w:val="577D6065"/>
    <w:rsid w:val="5AEA7049"/>
    <w:rsid w:val="5C8C3F57"/>
    <w:rsid w:val="62E60CA7"/>
    <w:rsid w:val="6AF01018"/>
    <w:rsid w:val="6D8705CD"/>
    <w:rsid w:val="6DF215CB"/>
    <w:rsid w:val="6F9C0187"/>
    <w:rsid w:val="72A25643"/>
    <w:rsid w:val="77EB2E35"/>
    <w:rsid w:val="7CC11DDE"/>
    <w:rsid w:val="7C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/>
      <w:spacing w:before="50" w:beforeLines="50" w:after="50" w:afterLines="50" w:line="240" w:lineRule="auto"/>
      <w:ind w:firstLine="0" w:firstLineChars="0"/>
      <w:jc w:val="left"/>
      <w:outlineLvl w:val="1"/>
    </w:pPr>
    <w:rPr>
      <w:rFonts w:eastAsia="楷体" w:cstheme="majorBidi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622</Words>
  <Characters>649</Characters>
  <Lines>0</Lines>
  <Paragraphs>0</Paragraphs>
  <TotalTime>2</TotalTime>
  <ScaleCrop>false</ScaleCrop>
  <LinksUpToDate>false</LinksUpToDate>
  <CharactersWithSpaces>670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2024-10-21T00:33:00Z</dcterms:created>
  <dc:creator>Administrator</dc:creator>
  <cp:lastModifiedBy>企业用户_1136000622</cp:lastModifiedBy>
  <dcterms:modified xsi:type="dcterms:W3CDTF">2025-05-30T12:00:30Z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F3E2D775671145909B06AD5B848710DA_13</vt:lpwstr>
  </property>
  <property fmtid="{D5CDD505-2E9C-101B-9397-08002B2CF9AE}" pid="4" name="KSOTemplateDocerSaveRecord">
    <vt:lpwstr>eyJoZGlkIjoiYWI0NWM0MzdlZGJlZDYyNzE3ZmJjMmQ2YjY1MmI3NmYiLCJ1c2VySWQiOiIxNjQxODgzOTYwIn0=</vt:lpwstr>
  </property>
</Properties>
</file>